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6B" w:rsidRDefault="00E56F0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к проекту постановления Правительства Республики Хакасия</w:t>
      </w:r>
    </w:p>
    <w:p w:rsidR="0062106B" w:rsidRDefault="00E56F03">
      <w:pPr>
        <w:pStyle w:val="ConsPlusTitle"/>
        <w:tabs>
          <w:tab w:val="left" w:pos="0"/>
        </w:tabs>
        <w:ind w:right="-2"/>
        <w:jc w:val="center"/>
        <w:rPr>
          <w:b w:val="0"/>
          <w:bCs w:val="0"/>
        </w:rPr>
      </w:pPr>
      <w:r>
        <w:rPr>
          <w:rFonts w:eastAsia="Calibri"/>
          <w:b w:val="0"/>
          <w:bCs w:val="0"/>
          <w:lang w:eastAsia="en-US"/>
        </w:rPr>
        <w:t>«</w:t>
      </w:r>
      <w:r>
        <w:rPr>
          <w:rFonts w:eastAsia="Calibri"/>
          <w:b w:val="0"/>
          <w:lang w:eastAsia="en-US"/>
        </w:rPr>
        <w:t xml:space="preserve">Об утверждении Порядка   предоставления субсидии из республиканского бюджета Республики Хакасия некоммерческим организациям в целях финансового обеспечения затрат </w:t>
      </w:r>
      <w:r>
        <w:rPr>
          <w:b w:val="0"/>
          <w:lang w:bidi="ru-RU"/>
        </w:rPr>
        <w:t xml:space="preserve">на организацию работы по социальному сопровождению семей с детьми-инвалидами </w:t>
      </w:r>
      <w:r>
        <w:rPr>
          <w:b w:val="0"/>
          <w:color w:val="000000"/>
        </w:rPr>
        <w:t>и о признании утратившими силу отдельных постановлений Правительства Республики Хакасия</w:t>
      </w:r>
      <w:r>
        <w:rPr>
          <w:b w:val="0"/>
          <w:bCs w:val="0"/>
        </w:rPr>
        <w:t>»</w:t>
      </w:r>
    </w:p>
    <w:p w:rsidR="0062106B" w:rsidRDefault="0062106B">
      <w:pPr>
        <w:pStyle w:val="ConsPlusTitle"/>
        <w:tabs>
          <w:tab w:val="left" w:pos="0"/>
        </w:tabs>
        <w:ind w:right="-2"/>
        <w:jc w:val="center"/>
        <w:rPr>
          <w:b w:val="0"/>
        </w:rPr>
      </w:pPr>
    </w:p>
    <w:p w:rsidR="0062106B" w:rsidRDefault="00E56F0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Предмет правового регулирования: предметом правового регулирования проекта постановлен</w:t>
      </w:r>
      <w:r>
        <w:rPr>
          <w:rFonts w:ascii="Times New Roman" w:hAnsi="Times New Roman"/>
          <w:sz w:val="26"/>
          <w:szCs w:val="26"/>
        </w:rPr>
        <w:t>ия Правительства Республики Хакасия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Порядка</w:t>
      </w:r>
      <w:bookmarkStart w:id="0" w:name="_GoBack"/>
      <w:bookmarkEnd w:id="0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предоставления субсидии из республиканского бюджета Республики Хакасия некоммерческим организациям в целях финансового обеспечения затрат </w:t>
      </w:r>
      <w:r>
        <w:rPr>
          <w:rFonts w:ascii="Times New Roman" w:hAnsi="Times New Roman"/>
          <w:sz w:val="26"/>
          <w:szCs w:val="26"/>
          <w:lang w:bidi="ru-RU"/>
        </w:rPr>
        <w:t>на организацию работы по социальному сопровождению семей</w:t>
      </w:r>
      <w:r>
        <w:rPr>
          <w:rFonts w:ascii="Times New Roman" w:hAnsi="Times New Roman"/>
          <w:sz w:val="26"/>
          <w:szCs w:val="26"/>
          <w:lang w:bidi="ru-RU"/>
        </w:rPr>
        <w:t xml:space="preserve"> с детьми-инвалидами </w:t>
      </w:r>
      <w:r>
        <w:rPr>
          <w:rFonts w:ascii="Times New Roman" w:hAnsi="Times New Roman"/>
          <w:color w:val="000000"/>
          <w:sz w:val="26"/>
          <w:szCs w:val="26"/>
        </w:rPr>
        <w:t>и о признании утратившими силу отдельных постановлений Правительства Республики Хакасия</w:t>
      </w:r>
      <w:r>
        <w:rPr>
          <w:rFonts w:ascii="Times New Roman" w:hAnsi="Times New Roman"/>
          <w:sz w:val="26"/>
          <w:szCs w:val="26"/>
        </w:rPr>
        <w:t>» (далее – проект постановления) являются правоотношения при предоставлении субсидии из республиканского бюджета Республики Хакасия некоммерческим о</w:t>
      </w:r>
      <w:r>
        <w:rPr>
          <w:rFonts w:ascii="Times New Roman" w:hAnsi="Times New Roman"/>
          <w:sz w:val="26"/>
          <w:szCs w:val="26"/>
        </w:rPr>
        <w:t xml:space="preserve">рганизациям в целях финансового обеспечения затрат на организацию </w:t>
      </w:r>
      <w:r>
        <w:rPr>
          <w:rFonts w:ascii="Times New Roman" w:hAnsi="Times New Roman"/>
          <w:sz w:val="26"/>
          <w:szCs w:val="26"/>
          <w:lang w:bidi="ru-RU"/>
        </w:rPr>
        <w:t>работы по социальному сопровождению семей с детьми-инвалидами</w:t>
      </w:r>
      <w:r>
        <w:rPr>
          <w:rFonts w:ascii="Times New Roman" w:hAnsi="Times New Roman"/>
          <w:sz w:val="26"/>
          <w:szCs w:val="26"/>
        </w:rPr>
        <w:t>.</w:t>
      </w:r>
    </w:p>
    <w:p w:rsidR="0062106B" w:rsidRDefault="00E56F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Обоснование необходимости принятия правового акта: </w:t>
      </w:r>
    </w:p>
    <w:p w:rsidR="0062106B" w:rsidRDefault="00E56F03">
      <w:pPr>
        <w:ind w:firstLine="709"/>
        <w:jc w:val="both"/>
      </w:pPr>
      <w:r>
        <w:rPr>
          <w:sz w:val="26"/>
          <w:szCs w:val="26"/>
        </w:rPr>
        <w:t>признание утратившим силу постановление Правительства Российской Федерац</w:t>
      </w:r>
      <w:r>
        <w:rPr>
          <w:sz w:val="26"/>
          <w:szCs w:val="26"/>
        </w:rPr>
        <w:t>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</w:t>
      </w:r>
      <w:r>
        <w:rPr>
          <w:sz w:val="26"/>
          <w:szCs w:val="26"/>
        </w:rPr>
        <w:t>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исполнение постановления Правительства Российской Федер</w:t>
      </w:r>
      <w:r>
        <w:rPr>
          <w:sz w:val="26"/>
          <w:szCs w:val="26"/>
        </w:rPr>
        <w:t>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форме субсидий</w:t>
      </w:r>
      <w:r>
        <w:rPr>
          <w:sz w:val="26"/>
          <w:szCs w:val="26"/>
        </w:rPr>
        <w:t>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Российской</w:t>
      </w:r>
      <w:r>
        <w:rPr>
          <w:sz w:val="26"/>
          <w:szCs w:val="26"/>
        </w:rPr>
        <w:t xml:space="preserve"> Федерации от 25.10.2023 № 1782).</w:t>
      </w:r>
      <w:r>
        <w:t xml:space="preserve"> </w:t>
      </w:r>
    </w:p>
    <w:p w:rsidR="0062106B" w:rsidRDefault="00E56F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Характеристика основных положений проекта постановления:  </w:t>
      </w:r>
    </w:p>
    <w:p w:rsidR="0062106B" w:rsidRDefault="00E56F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принимается порядок в соответствии с постановлением Правительства Российской Федерации от 25.10.2023 № 1782 и признаются утратившими силу отдельные постановлен</w:t>
      </w:r>
      <w:r>
        <w:rPr>
          <w:sz w:val="26"/>
          <w:szCs w:val="26"/>
        </w:rPr>
        <w:t>ия в части предоставления грантов в форме субсидий некоммерческим организациям.</w:t>
      </w:r>
    </w:p>
    <w:p w:rsidR="0062106B" w:rsidRDefault="00E56F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Оценка эффективности и достаточности предлагаемых                           решений: ввиду того, что постановлением Правительства Российской Федерации от 25.10.2023 № 1782 у</w:t>
      </w:r>
      <w:r>
        <w:rPr>
          <w:sz w:val="26"/>
          <w:szCs w:val="26"/>
        </w:rPr>
        <w:t>тверждено предоставление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то проект постановления является эффективным и доста</w:t>
      </w:r>
      <w:r>
        <w:rPr>
          <w:sz w:val="26"/>
          <w:szCs w:val="26"/>
        </w:rPr>
        <w:t>точным решением для внесения изменений.</w:t>
      </w:r>
    </w:p>
    <w:p w:rsidR="0062106B" w:rsidRDefault="0062106B">
      <w:pPr>
        <w:jc w:val="both"/>
        <w:rPr>
          <w:sz w:val="26"/>
          <w:szCs w:val="26"/>
        </w:rPr>
      </w:pPr>
    </w:p>
    <w:p w:rsidR="0062106B" w:rsidRDefault="00E56F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 Прогноз социально-экономических и иных последствий реализации проекта постановления: </w:t>
      </w:r>
    </w:p>
    <w:p w:rsidR="0062106B" w:rsidRDefault="00E56F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постановления не предполагает каких-либо социально-экономических последствий. </w:t>
      </w:r>
    </w:p>
    <w:p w:rsidR="0062106B" w:rsidRDefault="00E56F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 Информация о соблюдении порядка п</w:t>
      </w:r>
      <w:r>
        <w:rPr>
          <w:sz w:val="26"/>
          <w:szCs w:val="26"/>
        </w:rPr>
        <w:t>ринятия проекта постановления: действующим законодательством не предусмотрена специальная процедура принятия данного проекта нормативного правового акта.</w:t>
      </w:r>
    </w:p>
    <w:p w:rsidR="0062106B" w:rsidRDefault="00E56F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</w:t>
      </w:r>
      <w:r>
        <w:rPr>
          <w:sz w:val="26"/>
          <w:szCs w:val="26"/>
        </w:rPr>
        <w:t>воздействия: подлежит оценке регулирующего воздействия, так как затрагивает деятельность субъектов предпринимательской                 деятельности.</w:t>
      </w:r>
    </w:p>
    <w:p w:rsidR="0062106B" w:rsidRDefault="0062106B">
      <w:pPr>
        <w:jc w:val="both"/>
      </w:pPr>
    </w:p>
    <w:p w:rsidR="0062106B" w:rsidRDefault="0062106B">
      <w:pPr>
        <w:jc w:val="both"/>
      </w:pPr>
    </w:p>
    <w:p w:rsidR="0062106B" w:rsidRDefault="0062106B">
      <w:pPr>
        <w:jc w:val="both"/>
        <w:rPr>
          <w:sz w:val="26"/>
          <w:szCs w:val="26"/>
        </w:rPr>
      </w:pPr>
    </w:p>
    <w:p w:rsidR="0062106B" w:rsidRDefault="00E56F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</w:p>
    <w:p w:rsidR="0062106B" w:rsidRDefault="00E56F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</w:t>
      </w:r>
      <w:r>
        <w:rPr>
          <w:sz w:val="26"/>
          <w:szCs w:val="26"/>
        </w:rPr>
        <w:t xml:space="preserve">                             Т.Н. Раменская</w:t>
      </w:r>
    </w:p>
    <w:sectPr w:rsidR="0062106B">
      <w:headerReference w:type="default" r:id="rId7"/>
      <w:pgSz w:w="11906" w:h="16838"/>
      <w:pgMar w:top="992" w:right="851" w:bottom="1134" w:left="1701" w:header="8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03" w:rsidRDefault="00E56F03">
      <w:r>
        <w:separator/>
      </w:r>
    </w:p>
  </w:endnote>
  <w:endnote w:type="continuationSeparator" w:id="0">
    <w:p w:rsidR="00E56F03" w:rsidRDefault="00E5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03" w:rsidRDefault="00E56F03">
      <w:r>
        <w:separator/>
      </w:r>
    </w:p>
  </w:footnote>
  <w:footnote w:type="continuationSeparator" w:id="0">
    <w:p w:rsidR="00E56F03" w:rsidRDefault="00E5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06B" w:rsidRDefault="00E56F0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2106B" w:rsidRDefault="006210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802ED"/>
    <w:multiLevelType w:val="hybridMultilevel"/>
    <w:tmpl w:val="DAFA59D0"/>
    <w:lvl w:ilvl="0" w:tplc="942E0D1A">
      <w:start w:val="1"/>
      <w:numFmt w:val="decimal"/>
      <w:lvlText w:val="%1."/>
      <w:lvlJc w:val="left"/>
      <w:pPr>
        <w:ind w:left="1714" w:hanging="1005"/>
      </w:pPr>
    </w:lvl>
    <w:lvl w:ilvl="1" w:tplc="DFE4CA5E">
      <w:start w:val="1"/>
      <w:numFmt w:val="lowerLetter"/>
      <w:lvlText w:val="%2."/>
      <w:lvlJc w:val="left"/>
      <w:pPr>
        <w:ind w:left="1789" w:hanging="360"/>
      </w:pPr>
    </w:lvl>
    <w:lvl w:ilvl="2" w:tplc="1114803C">
      <w:start w:val="1"/>
      <w:numFmt w:val="lowerRoman"/>
      <w:lvlText w:val="%3."/>
      <w:lvlJc w:val="right"/>
      <w:pPr>
        <w:ind w:left="2509" w:hanging="180"/>
      </w:pPr>
    </w:lvl>
    <w:lvl w:ilvl="3" w:tplc="F51E05D4">
      <w:start w:val="1"/>
      <w:numFmt w:val="decimal"/>
      <w:lvlText w:val="%4."/>
      <w:lvlJc w:val="left"/>
      <w:pPr>
        <w:ind w:left="3229" w:hanging="360"/>
      </w:pPr>
    </w:lvl>
    <w:lvl w:ilvl="4" w:tplc="02721C3C">
      <w:start w:val="1"/>
      <w:numFmt w:val="lowerLetter"/>
      <w:lvlText w:val="%5."/>
      <w:lvlJc w:val="left"/>
      <w:pPr>
        <w:ind w:left="3949" w:hanging="360"/>
      </w:pPr>
    </w:lvl>
    <w:lvl w:ilvl="5" w:tplc="88942952">
      <w:start w:val="1"/>
      <w:numFmt w:val="lowerRoman"/>
      <w:lvlText w:val="%6."/>
      <w:lvlJc w:val="right"/>
      <w:pPr>
        <w:ind w:left="4669" w:hanging="180"/>
      </w:pPr>
    </w:lvl>
    <w:lvl w:ilvl="6" w:tplc="83D4EF7E">
      <w:start w:val="1"/>
      <w:numFmt w:val="decimal"/>
      <w:lvlText w:val="%7."/>
      <w:lvlJc w:val="left"/>
      <w:pPr>
        <w:ind w:left="5389" w:hanging="360"/>
      </w:pPr>
    </w:lvl>
    <w:lvl w:ilvl="7" w:tplc="3370A348">
      <w:start w:val="1"/>
      <w:numFmt w:val="lowerLetter"/>
      <w:lvlText w:val="%8."/>
      <w:lvlJc w:val="left"/>
      <w:pPr>
        <w:ind w:left="6109" w:hanging="360"/>
      </w:pPr>
    </w:lvl>
    <w:lvl w:ilvl="8" w:tplc="864EF0A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06B"/>
    <w:rsid w:val="00525800"/>
    <w:rsid w:val="0062106B"/>
    <w:rsid w:val="00715A6F"/>
    <w:rsid w:val="00755DBA"/>
    <w:rsid w:val="00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581B"/>
  <w15:docId w15:val="{63478441-48F8-4B3A-ACEA-7ABA8BA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sz w:val="26"/>
      <w:szCs w:val="20"/>
    </w:rPr>
  </w:style>
  <w:style w:type="paragraph" w:customStyle="1" w:styleId="ConsPlusTitle">
    <w:name w:val="ConsPlusTitle"/>
    <w:rPr>
      <w:b/>
      <w:bCs/>
      <w:sz w:val="26"/>
      <w:szCs w:val="26"/>
    </w:rPr>
  </w:style>
  <w:style w:type="character" w:customStyle="1" w:styleId="staff-top-vac">
    <w:name w:val="staff-top-vac"/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b">
    <w:name w:val="Основной текст Знак"/>
    <w:link w:val="afa"/>
    <w:rPr>
      <w:sz w:val="26"/>
    </w:rPr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styleId="aff3">
    <w:name w:val="Revision"/>
    <w:hidden/>
    <w:uiPriority w:val="99"/>
    <w:semiHidden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 проекта закона Республики Хакасия «О прожиточном минимуме в Республике Хакасия»</vt:lpstr>
    </vt:vector>
  </TitlesOfParts>
  <Company>home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User</cp:lastModifiedBy>
  <cp:revision>29</cp:revision>
  <dcterms:created xsi:type="dcterms:W3CDTF">2022-06-06T01:57:00Z</dcterms:created>
  <dcterms:modified xsi:type="dcterms:W3CDTF">2024-09-12T06:56:00Z</dcterms:modified>
  <cp:version>1048576</cp:version>
</cp:coreProperties>
</file>